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72926">
      <w:pPr>
        <w:jc w:val="center"/>
        <w:rPr>
          <w:b/>
          <w:sz w:val="28"/>
          <w:szCs w:val="28"/>
        </w:rPr>
      </w:pPr>
      <w:bookmarkStart w:id="1" w:name="_GoBack"/>
      <w:bookmarkEnd w:id="1"/>
      <w:r>
        <w:rPr>
          <w:b/>
          <w:sz w:val="28"/>
          <w:szCs w:val="28"/>
        </w:rPr>
        <w:t>Сообщение о возможном установлении публичного сервитута</w:t>
      </w:r>
    </w:p>
    <w:tbl>
      <w:tblPr>
        <w:tblStyle w:val="18"/>
        <w:tblW w:w="10348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"/>
        <w:gridCol w:w="2430"/>
        <w:gridCol w:w="7565"/>
      </w:tblGrid>
      <w:tr w14:paraId="5E700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353" w:type="dxa"/>
            <w:vAlign w:val="center"/>
          </w:tcPr>
          <w:p w14:paraId="2BD295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9995" w:type="dxa"/>
            <w:gridSpan w:val="2"/>
            <w:vAlign w:val="center"/>
          </w:tcPr>
          <w:p w14:paraId="48AD3C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b/>
                <w:bCs/>
              </w:rPr>
              <w:t xml:space="preserve">Администрация муниципального </w:t>
            </w:r>
            <w:r>
              <w:rPr>
                <w:rFonts w:hint="eastAsia"/>
                <w:b/>
                <w:bCs/>
                <w:lang w:val="ru-RU"/>
              </w:rPr>
              <w:t>района</w:t>
            </w:r>
            <w:r>
              <w:rPr>
                <w:rFonts w:hint="eastAsia"/>
                <w:b/>
                <w:bCs/>
              </w:rPr>
              <w:t xml:space="preserve"> «Каякентский район» Республики Дагестан</w:t>
            </w:r>
          </w:p>
          <w:p w14:paraId="3903B6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(наименование уполномоченного органа, которым рассматривается ходатайство об установлении публичного сервитута)</w:t>
            </w:r>
          </w:p>
        </w:tc>
      </w:tr>
      <w:tr w14:paraId="1D4D5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353" w:type="dxa"/>
            <w:vAlign w:val="center"/>
          </w:tcPr>
          <w:p w14:paraId="0A39D5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</w:t>
            </w:r>
          </w:p>
        </w:tc>
        <w:tc>
          <w:tcPr>
            <w:tcW w:w="9995" w:type="dxa"/>
            <w:gridSpan w:val="2"/>
            <w:vAlign w:val="center"/>
          </w:tcPr>
          <w:p w14:paraId="67D145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</w:rPr>
              <w:t>Складирование строительных и иных материалов, возведение некапитальных строений, сооружений (включая ограждения, бытовки, навесы) и (или) размещение строительной техники, которые необходимы для обеспечения строительства линейного объекта</w:t>
            </w:r>
            <w:r>
              <w:rPr>
                <w:rFonts w:hint="eastAsia"/>
                <w:sz w:val="22"/>
                <w:szCs w:val="22"/>
              </w:rPr>
              <w:t xml:space="preserve">  </w:t>
            </w:r>
            <w:r>
              <w:rPr>
                <w:rFonts w:hint="eastAsia"/>
                <w:b/>
                <w:bCs/>
              </w:rPr>
              <w:t>«Распределительный газопровод в н.п. Викри Каякентского района Республики Дагестан»</w:t>
            </w:r>
            <w:r>
              <w:rPr>
                <w:rFonts w:hint="eastAsia"/>
                <w:sz w:val="22"/>
                <w:szCs w:val="22"/>
              </w:rPr>
              <w:t xml:space="preserve"> в соответствии с пунктом 2 статьи 39.37 Земельного кодекса Российской Федерации</w:t>
            </w:r>
          </w:p>
          <w:p w14:paraId="626A26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(цель установления публичного сервитута)</w:t>
            </w:r>
          </w:p>
        </w:tc>
      </w:tr>
      <w:tr w14:paraId="50C64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353" w:type="dxa"/>
            <w:vMerge w:val="restart"/>
            <w:vAlign w:val="center"/>
          </w:tcPr>
          <w:p w14:paraId="3C37C2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</w:t>
            </w:r>
          </w:p>
        </w:tc>
        <w:tc>
          <w:tcPr>
            <w:tcW w:w="2430" w:type="dxa"/>
            <w:vAlign w:val="center"/>
          </w:tcPr>
          <w:p w14:paraId="423B62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Кадастровый номер</w:t>
            </w:r>
          </w:p>
        </w:tc>
        <w:tc>
          <w:tcPr>
            <w:tcW w:w="7565" w:type="dxa"/>
            <w:vAlign w:val="center"/>
          </w:tcPr>
          <w:p w14:paraId="7B2EE2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14:paraId="5AEED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353" w:type="dxa"/>
            <w:vMerge w:val="continue"/>
            <w:vAlign w:val="center"/>
          </w:tcPr>
          <w:p w14:paraId="61146A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5631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bCs/>
                <w:sz w:val="22"/>
                <w:szCs w:val="22"/>
              </w:rPr>
            </w:pPr>
            <w:r>
              <w:rPr>
                <w:rFonts w:hint="eastAsia"/>
              </w:rPr>
              <w:t>05:27:000060:1401</w:t>
            </w:r>
          </w:p>
        </w:tc>
        <w:tc>
          <w:tcPr>
            <w:tcW w:w="7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BE98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bCs/>
                <w:sz w:val="22"/>
                <w:szCs w:val="22"/>
              </w:rPr>
            </w:pPr>
            <w:r>
              <w:rPr>
                <w:rFonts w:hint="eastAsia"/>
              </w:rPr>
              <w:t>Республика Дагестан, р-н Дахадаевский, с. Викри</w:t>
            </w:r>
          </w:p>
        </w:tc>
      </w:tr>
      <w:tr w14:paraId="622BE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5" w:hRule="atLeast"/>
        </w:trPr>
        <w:tc>
          <w:tcPr>
            <w:tcW w:w="353" w:type="dxa"/>
            <w:vAlign w:val="center"/>
          </w:tcPr>
          <w:p w14:paraId="4823E6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</w:t>
            </w:r>
          </w:p>
        </w:tc>
        <w:tc>
          <w:tcPr>
            <w:tcW w:w="9995" w:type="dxa"/>
            <w:gridSpan w:val="2"/>
            <w:vAlign w:val="center"/>
          </w:tcPr>
          <w:p w14:paraId="736289FC">
            <w:pPr>
              <w:keepNext w:val="0"/>
              <w:keepLines w:val="0"/>
              <w:widowControl/>
              <w:suppressLineNumbers w:val="0"/>
              <w:suppressAutoHyphens w:val="0"/>
              <w:spacing w:before="0" w:beforeAutospacing="0" w:after="0" w:afterAutospacing="0"/>
              <w:ind w:left="0" w:right="0" w:firstLine="360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  <w:bookmarkStart w:id="0" w:name="_Hlk138319297"/>
            <w:r>
              <w:rPr>
                <w:rFonts w:hint="eastAsia"/>
                <w:b/>
                <w:bCs/>
                <w:sz w:val="22"/>
                <w:szCs w:val="22"/>
              </w:rPr>
              <w:t>Администрация муниципального района «Каякентский район»</w:t>
            </w:r>
          </w:p>
          <w:p w14:paraId="26547A11">
            <w:pPr>
              <w:keepNext w:val="0"/>
              <w:keepLines w:val="0"/>
              <w:widowControl/>
              <w:suppressLineNumbers w:val="0"/>
              <w:suppressAutoHyphens w:val="0"/>
              <w:spacing w:before="0" w:beforeAutospacing="0" w:after="0" w:afterAutospacing="0"/>
              <w:ind w:left="0" w:right="0" w:firstLine="36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368560, Дагестан респ, Каякентский район, c. Новокаякент, ул. Джабраиловой, 36</w:t>
            </w:r>
          </w:p>
          <w:p w14:paraId="11DB98D9">
            <w:pPr>
              <w:keepNext w:val="0"/>
              <w:keepLines w:val="0"/>
              <w:widowControl/>
              <w:suppressLineNumbers w:val="0"/>
              <w:suppressAutoHyphens w:val="0"/>
              <w:spacing w:before="0" w:beforeAutospacing="0" w:after="0" w:afterAutospacing="0"/>
              <w:ind w:left="0" w:right="0" w:firstLine="36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тел.: 8</w:t>
            </w:r>
            <w:r>
              <w:rPr>
                <w:rFonts w:hint="eastAsia"/>
                <w:sz w:val="22"/>
                <w:szCs w:val="22"/>
                <w:lang w:val="en-US"/>
              </w:rPr>
              <w:t> </w:t>
            </w:r>
            <w:r>
              <w:rPr>
                <w:rFonts w:hint="eastAsia"/>
                <w:sz w:val="22"/>
                <w:szCs w:val="22"/>
              </w:rPr>
              <w:t>(872) 482-13-90</w:t>
            </w:r>
            <w:r>
              <w:rPr>
                <w:rFonts w:hint="eastAsia"/>
                <w:sz w:val="22"/>
                <w:szCs w:val="22"/>
                <w:lang w:val="pt-PT"/>
              </w:rPr>
              <w:t xml:space="preserve">, </w:t>
            </w:r>
            <w:r>
              <w:rPr>
                <w:rFonts w:hint="eastAsia"/>
                <w:sz w:val="22"/>
                <w:szCs w:val="22"/>
                <w:lang w:val="en-US"/>
              </w:rPr>
              <w:t>E</w:t>
            </w:r>
            <w:r>
              <w:rPr>
                <w:rFonts w:hint="eastAsia"/>
                <w:sz w:val="22"/>
                <w:szCs w:val="22"/>
              </w:rPr>
              <w:t>-</w:t>
            </w:r>
            <w:r>
              <w:rPr>
                <w:rFonts w:hint="eastAsia"/>
                <w:sz w:val="22"/>
                <w:szCs w:val="22"/>
                <w:lang w:val="en-US"/>
              </w:rPr>
              <w:t>mail</w:t>
            </w:r>
            <w:r>
              <w:rPr>
                <w:rFonts w:hint="eastAsia"/>
                <w:sz w:val="22"/>
                <w:szCs w:val="22"/>
              </w:rPr>
              <w:t xml:space="preserve">: 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"mailto:kkentrayon@e-dag.ru"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7"/>
                <w:rFonts w:hint="eastAsia"/>
                <w:sz w:val="22"/>
                <w:szCs w:val="22"/>
                <w:lang w:val="en-US"/>
              </w:rPr>
              <w:t>kkentrayon</w:t>
            </w:r>
            <w:r>
              <w:rPr>
                <w:rStyle w:val="7"/>
                <w:rFonts w:hint="eastAsia"/>
                <w:sz w:val="22"/>
                <w:szCs w:val="22"/>
              </w:rPr>
              <w:t>@</w:t>
            </w:r>
            <w:r>
              <w:rPr>
                <w:rStyle w:val="7"/>
                <w:rFonts w:hint="eastAsia"/>
                <w:sz w:val="22"/>
                <w:szCs w:val="22"/>
                <w:lang w:val="en-US"/>
              </w:rPr>
              <w:t>e</w:t>
            </w:r>
            <w:r>
              <w:rPr>
                <w:rStyle w:val="7"/>
                <w:rFonts w:hint="eastAsia"/>
                <w:sz w:val="22"/>
                <w:szCs w:val="22"/>
              </w:rPr>
              <w:t>-</w:t>
            </w:r>
            <w:r>
              <w:rPr>
                <w:rStyle w:val="7"/>
                <w:rFonts w:hint="eastAsia"/>
                <w:sz w:val="22"/>
                <w:szCs w:val="22"/>
                <w:lang w:val="en-US"/>
              </w:rPr>
              <w:t>dag</w:t>
            </w:r>
            <w:r>
              <w:rPr>
                <w:rStyle w:val="7"/>
                <w:rFonts w:hint="eastAsia"/>
                <w:sz w:val="22"/>
                <w:szCs w:val="22"/>
              </w:rPr>
              <w:t>.</w:t>
            </w:r>
            <w:r>
              <w:rPr>
                <w:rStyle w:val="7"/>
                <w:rFonts w:hint="eastAsia"/>
                <w:sz w:val="22"/>
                <w:szCs w:val="22"/>
                <w:lang w:val="en-US"/>
              </w:rPr>
              <w:t>ru</w:t>
            </w:r>
            <w:r>
              <w:rPr>
                <w:rStyle w:val="7"/>
                <w:rFonts w:hint="eastAsia"/>
                <w:sz w:val="22"/>
                <w:szCs w:val="22"/>
                <w:lang w:val="en-US"/>
              </w:rPr>
              <w:fldChar w:fldCharType="end"/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</w:p>
          <w:p w14:paraId="308378ED">
            <w:pPr>
              <w:keepNext w:val="0"/>
              <w:keepLines w:val="0"/>
              <w:widowControl/>
              <w:suppressLineNumbers w:val="0"/>
              <w:suppressAutoHyphens w:val="0"/>
              <w:spacing w:before="0" w:beforeAutospacing="0" w:after="0" w:afterAutospacing="0"/>
              <w:ind w:left="0" w:right="0" w:firstLine="36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сайт: 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"https://kmr05.ru/"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7"/>
                <w:rFonts w:hint="eastAsia"/>
              </w:rPr>
              <w:t>https://kmr05.ru/</w:t>
            </w:r>
            <w:r>
              <w:rPr>
                <w:rStyle w:val="7"/>
                <w:rFonts w:hint="eastAsia"/>
              </w:rPr>
              <w:fldChar w:fldCharType="end"/>
            </w:r>
            <w:r>
              <w:rPr>
                <w:rFonts w:hint="eastAsia"/>
              </w:rPr>
              <w:t xml:space="preserve"> </w:t>
            </w:r>
          </w:p>
          <w:p w14:paraId="3EC2E980">
            <w:pPr>
              <w:keepNext w:val="0"/>
              <w:keepLines w:val="0"/>
              <w:widowControl/>
              <w:suppressLineNumbers w:val="0"/>
              <w:suppressAutoHyphens w:val="0"/>
              <w:spacing w:before="0" w:beforeAutospacing="0" w:after="0" w:afterAutospacing="0"/>
              <w:ind w:left="0" w:right="0" w:firstLine="360"/>
              <w:jc w:val="center"/>
              <w:rPr>
                <w:rFonts w:hint="eastAsia"/>
                <w:sz w:val="22"/>
                <w:szCs w:val="22"/>
              </w:rPr>
            </w:pPr>
          </w:p>
          <w:p w14:paraId="56849F54">
            <w:pPr>
              <w:keepNext w:val="0"/>
              <w:keepLines w:val="0"/>
              <w:widowControl/>
              <w:suppressLineNumbers w:val="0"/>
              <w:suppressAutoHyphens w:val="0"/>
              <w:spacing w:before="0" w:beforeAutospacing="0" w:after="0" w:afterAutospacing="0"/>
              <w:ind w:left="0" w:right="0" w:firstLine="360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Администрация муниципального образования «сельсовет Нововикринский» Каякентского района</w:t>
            </w:r>
          </w:p>
          <w:p w14:paraId="38E12C76">
            <w:pPr>
              <w:keepNext w:val="0"/>
              <w:keepLines w:val="0"/>
              <w:widowControl/>
              <w:suppressLineNumbers w:val="0"/>
              <w:suppressAutoHyphens w:val="0"/>
              <w:spacing w:before="0" w:beforeAutospacing="0" w:after="0" w:afterAutospacing="0"/>
              <w:ind w:left="0" w:right="0" w:firstLine="36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368550, Дагестан респ, р-н Каякентский, с. Новые Викри, ул. Салихова, 16</w:t>
            </w:r>
          </w:p>
          <w:p w14:paraId="317387A1">
            <w:pPr>
              <w:keepNext w:val="0"/>
              <w:keepLines w:val="0"/>
              <w:widowControl/>
              <w:suppressLineNumbers w:val="0"/>
              <w:suppressAutoHyphens w:val="0"/>
              <w:spacing w:before="0" w:beforeAutospacing="0" w:after="0" w:afterAutospacing="0"/>
              <w:ind w:left="0" w:right="0" w:firstLine="36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тел.: +7 (928) 218-99-95., </w:t>
            </w:r>
            <w:r>
              <w:rPr>
                <w:rFonts w:hint="eastAsia"/>
                <w:sz w:val="22"/>
                <w:szCs w:val="22"/>
                <w:lang w:val="en-US"/>
              </w:rPr>
              <w:t>E</w:t>
            </w:r>
            <w:r>
              <w:rPr>
                <w:rFonts w:hint="eastAsia"/>
                <w:sz w:val="22"/>
                <w:szCs w:val="22"/>
              </w:rPr>
              <w:t>-</w:t>
            </w:r>
            <w:r>
              <w:rPr>
                <w:rFonts w:hint="eastAsia"/>
                <w:sz w:val="22"/>
                <w:szCs w:val="22"/>
                <w:lang w:val="en-US"/>
              </w:rPr>
              <w:t>mail</w:t>
            </w:r>
            <w:r>
              <w:rPr>
                <w:rFonts w:hint="eastAsia"/>
                <w:sz w:val="22"/>
                <w:szCs w:val="22"/>
              </w:rPr>
              <w:t xml:space="preserve">: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"mailto:nabimag@mail.ru"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7"/>
                <w:rFonts w:hint="eastAsia"/>
                <w:lang w:val="en-US"/>
              </w:rPr>
              <w:t>nabimag</w:t>
            </w:r>
            <w:r>
              <w:rPr>
                <w:rStyle w:val="7"/>
                <w:rFonts w:hint="eastAsia"/>
              </w:rPr>
              <w:t>@</w:t>
            </w:r>
            <w:r>
              <w:rPr>
                <w:rStyle w:val="7"/>
                <w:rFonts w:hint="eastAsia"/>
                <w:lang w:val="en-US"/>
              </w:rPr>
              <w:t>mail</w:t>
            </w:r>
            <w:r>
              <w:rPr>
                <w:rStyle w:val="7"/>
                <w:rFonts w:hint="eastAsia"/>
              </w:rPr>
              <w:t>.</w:t>
            </w:r>
            <w:r>
              <w:rPr>
                <w:rStyle w:val="7"/>
                <w:rFonts w:hint="eastAsia"/>
                <w:lang w:val="en-US"/>
              </w:rPr>
              <w:t>ru</w:t>
            </w:r>
            <w:r>
              <w:rPr>
                <w:rStyle w:val="7"/>
                <w:rFonts w:hint="eastAsia"/>
                <w:lang w:val="en-US"/>
              </w:rPr>
              <w:fldChar w:fldCharType="end"/>
            </w:r>
            <w:r>
              <w:rPr>
                <w:rFonts w:hint="eastAsia"/>
              </w:rPr>
              <w:t xml:space="preserve"> </w:t>
            </w:r>
          </w:p>
          <w:p w14:paraId="38270062">
            <w:pPr>
              <w:keepNext w:val="0"/>
              <w:keepLines w:val="0"/>
              <w:widowControl/>
              <w:suppressLineNumbers w:val="0"/>
              <w:suppressAutoHyphens w:val="0"/>
              <w:spacing w:before="0" w:beforeAutospacing="0" w:after="0" w:afterAutospacing="0"/>
              <w:ind w:left="0" w:right="0" w:firstLine="360"/>
              <w:jc w:val="center"/>
              <w:rPr>
                <w:rFonts w:hint="eastAsia"/>
                <w:color w:val="FF0000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 сайт: </w:t>
            </w:r>
            <w:bookmarkEnd w:id="0"/>
            <w:r>
              <w:rPr>
                <w:rFonts w:hint="eastAsia"/>
                <w:color w:val="FF0000"/>
                <w:sz w:val="22"/>
                <w:szCs w:val="22"/>
              </w:rPr>
              <w:fldChar w:fldCharType="begin"/>
            </w:r>
            <w:r>
              <w:rPr>
                <w:rFonts w:hint="eastAsia"/>
                <w:color w:val="FF0000"/>
                <w:sz w:val="22"/>
                <w:szCs w:val="22"/>
              </w:rPr>
              <w:instrText xml:space="preserve">HYPERLINK "https://novovikrinskij-r82.gosweb.gosuslugi.ru/"</w:instrText>
            </w:r>
            <w:r>
              <w:rPr>
                <w:rFonts w:hint="eastAsia"/>
                <w:color w:val="FF0000"/>
                <w:sz w:val="22"/>
                <w:szCs w:val="22"/>
              </w:rPr>
              <w:fldChar w:fldCharType="separate"/>
            </w:r>
            <w:r>
              <w:rPr>
                <w:rStyle w:val="7"/>
                <w:rFonts w:hint="eastAsia"/>
                <w:sz w:val="22"/>
                <w:szCs w:val="22"/>
              </w:rPr>
              <w:t>https://novovikrinskij-r82.gosweb.gosuslugi.ru/</w:t>
            </w:r>
            <w:r>
              <w:rPr>
                <w:rFonts w:hint="eastAsia"/>
                <w:color w:val="FF0000"/>
                <w:sz w:val="22"/>
                <w:szCs w:val="22"/>
              </w:rPr>
              <w:fldChar w:fldCharType="end"/>
            </w:r>
            <w:r>
              <w:rPr>
                <w:rFonts w:hint="eastAsia"/>
                <w:color w:val="FF0000"/>
                <w:sz w:val="22"/>
                <w:szCs w:val="22"/>
              </w:rPr>
              <w:t xml:space="preserve">   </w:t>
            </w:r>
          </w:p>
          <w:p w14:paraId="4B4681B9">
            <w:pPr>
              <w:keepNext w:val="0"/>
              <w:keepLines w:val="0"/>
              <w:widowControl/>
              <w:suppressLineNumbers w:val="0"/>
              <w:suppressAutoHyphens w:val="0"/>
              <w:autoSpaceDE w:val="0"/>
              <w:autoSpaceDN w:val="0"/>
              <w:adjustRightInd w:val="0"/>
              <w:spacing w:before="120" w:beforeAutospacing="0" w:after="0" w:afterAutospacing="0" w:line="216" w:lineRule="auto"/>
              <w:ind w:left="0" w:right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Приём граждан осуществляется в рабочие дни с 9:00 до 17:00, перерыв: с 13:00 до 14:00</w:t>
            </w:r>
          </w:p>
          <w:p w14:paraId="6AEB730A">
            <w:pPr>
              <w:keepNext w:val="0"/>
              <w:keepLines w:val="0"/>
              <w:widowControl/>
              <w:suppressLineNumbers w:val="0"/>
              <w:suppressAutoHyphens w:val="0"/>
              <w:autoSpaceDE w:val="0"/>
              <w:autoSpaceDN w:val="0"/>
              <w:adjustRightInd w:val="0"/>
              <w:spacing w:before="0" w:beforeAutospacing="0" w:after="0" w:afterAutospacing="0" w:line="216" w:lineRule="auto"/>
              <w:ind w:left="0" w:right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Правообладатели земельных участков, в отношении которых испрашивается публичный сервитут (если их права не зарегистрированы в ЕГРН), в течение 15 дней со дня опубликования настоящего сообщения, подают в администрацию муниципального района «</w:t>
            </w:r>
            <w:r>
              <w:rPr>
                <w:rFonts w:hint="eastAsia"/>
                <w:sz w:val="18"/>
                <w:szCs w:val="18"/>
                <w:lang w:val="ru-RU"/>
              </w:rPr>
              <w:t>Каякентский</w:t>
            </w:r>
            <w:r>
              <w:rPr>
                <w:rFonts w:hint="eastAsia"/>
                <w:sz w:val="18"/>
                <w:szCs w:val="18"/>
              </w:rPr>
              <w:t xml:space="preserve"> район» Республики Дагестан, заявление об учете их прав с приложением копий документов, подтверждающих эти права. В заявлении указывается способ связи с правообладателем, в том числе почтовый адрес и (или) адрес электронной почты.</w:t>
            </w:r>
          </w:p>
          <w:p w14:paraId="517074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(адреса,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14:paraId="667D8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</w:trPr>
        <w:tc>
          <w:tcPr>
            <w:tcW w:w="353" w:type="dxa"/>
            <w:vAlign w:val="center"/>
          </w:tcPr>
          <w:p w14:paraId="49A2E6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</w:t>
            </w:r>
          </w:p>
        </w:tc>
        <w:tc>
          <w:tcPr>
            <w:tcW w:w="9995" w:type="dxa"/>
            <w:gridSpan w:val="2"/>
            <w:vAlign w:val="center"/>
          </w:tcPr>
          <w:p w14:paraId="08717109">
            <w:pPr>
              <w:pStyle w:val="29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 xml:space="preserve">Администрация муниципального образования «Каякентский район» </w:t>
            </w:r>
          </w:p>
          <w:p w14:paraId="5CC71FC1">
            <w:pPr>
              <w:keepNext w:val="0"/>
              <w:keepLines w:val="0"/>
              <w:widowControl/>
              <w:suppressLineNumbers w:val="0"/>
              <w:suppressAutoHyphens w:val="0"/>
              <w:spacing w:before="0" w:beforeAutospacing="0" w:after="0" w:afterAutospacing="0"/>
              <w:ind w:left="0" w:right="0" w:firstLine="36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b/>
                <w:bCs/>
              </w:rPr>
              <w:t>Республики Дагестан</w:t>
            </w:r>
            <w:r>
              <w:rPr>
                <w:rFonts w:hint="eastAsia"/>
              </w:rPr>
              <w:t xml:space="preserve">: </w:t>
            </w:r>
            <w:r>
              <w:rPr>
                <w:rFonts w:hint="eastAsia"/>
                <w:sz w:val="22"/>
                <w:szCs w:val="22"/>
              </w:rPr>
              <w:t xml:space="preserve">: 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"https://gunib.ru/" </w:instrText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"https://kmr05.ru/"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7"/>
                <w:rFonts w:hint="eastAsia"/>
              </w:rPr>
              <w:t>https://kmr05.ru/</w:t>
            </w:r>
            <w:r>
              <w:rPr>
                <w:rStyle w:val="7"/>
                <w:rFonts w:hint="eastAsia"/>
              </w:rPr>
              <w:fldChar w:fldCharType="end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sz w:val="22"/>
                <w:szCs w:val="22"/>
              </w:rPr>
              <w:t xml:space="preserve">; </w:t>
            </w:r>
          </w:p>
          <w:p w14:paraId="09614757">
            <w:pPr>
              <w:pStyle w:val="29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rPr>
                <w:rFonts w:hint="eastAsia"/>
              </w:rPr>
            </w:pPr>
          </w:p>
          <w:p w14:paraId="4AA060AC">
            <w:pPr>
              <w:pStyle w:val="29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120" w:beforeAutospacing="0" w:after="0" w:afterAutospacing="0"/>
              <w:ind w:right="680"/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 xml:space="preserve">Администрация Муниципального образования «сельсовет Нововикринский» Каякенского района Республики Дагестан: 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"https://novovikrinskij-r82.gosweb.gosuslugi.ru/"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7"/>
                <w:rFonts w:hint="eastAsia"/>
              </w:rPr>
              <w:t>https://novovikrinskij-r82.gosweb.gosuslugi.ru/</w:t>
            </w:r>
            <w:r>
              <w:rPr>
                <w:rStyle w:val="7"/>
                <w:rFonts w:hint="eastAsia"/>
              </w:rPr>
              <w:fldChar w:fldCharType="end"/>
            </w:r>
            <w:r>
              <w:rPr>
                <w:rFonts w:hint="eastAsia"/>
              </w:rPr>
              <w:t xml:space="preserve">   </w:t>
            </w:r>
          </w:p>
          <w:p w14:paraId="6BF30E6E">
            <w:pPr>
              <w:pStyle w:val="29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120" w:beforeAutospacing="0" w:after="0" w:afterAutospacing="0"/>
              <w:ind w:right="680"/>
              <w:jc w:val="center"/>
              <w:rPr>
                <w:rFonts w:hint="eastAsia"/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18"/>
                <w:szCs w:val="18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 с описанием местоположения границ публичного сервитута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</w:tr>
      <w:tr w14:paraId="3CBF0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8" w:hRule="atLeast"/>
        </w:trPr>
        <w:tc>
          <w:tcPr>
            <w:tcW w:w="353" w:type="dxa"/>
            <w:vAlign w:val="center"/>
          </w:tcPr>
          <w:p w14:paraId="77D384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6</w:t>
            </w:r>
          </w:p>
        </w:tc>
        <w:tc>
          <w:tcPr>
            <w:tcW w:w="9995" w:type="dxa"/>
            <w:gridSpan w:val="2"/>
            <w:vAlign w:val="center"/>
          </w:tcPr>
          <w:p w14:paraId="6F469C32">
            <w:pPr>
              <w:pStyle w:val="17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720" w:right="160" w:hanging="360"/>
              <w:contextualSpacing/>
              <w:jc w:val="both"/>
              <w:textAlignment w:val="baseline"/>
              <w:rPr>
                <w:rFonts w:hint="eastAsia"/>
                <w:sz w:val="22"/>
                <w:szCs w:val="22"/>
                <w:vertAlign w:val="baseline"/>
                <w:lang w:val="ru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ru"/>
              </w:rPr>
              <w:t xml:space="preserve">Программа «Газификация жилищно-коммунального хозяйства, промышленных и иных организаций Республики Дагестан на 2022 - 2031 годы»; </w:t>
            </w:r>
          </w:p>
          <w:p w14:paraId="3D3ECA9F">
            <w:pPr>
              <w:pStyle w:val="17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720" w:right="160" w:hanging="360"/>
              <w:contextualSpacing/>
              <w:jc w:val="both"/>
              <w:textAlignment w:val="baseline"/>
              <w:rPr>
                <w:rFonts w:hint="eastAsia"/>
                <w:sz w:val="22"/>
                <w:szCs w:val="22"/>
                <w:vertAlign w:val="baseline"/>
                <w:lang w:val="ru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ru"/>
              </w:rPr>
              <w:t xml:space="preserve"> Распоряжение Правительства РФ от 15 декабря 2021 г. № 3603-р «Об определении ООО «Газпром газификация» единым оператором газификации подтверждает сведения о лице, представившем ходатайство об установлении публичного сервитута»;</w:t>
            </w:r>
          </w:p>
          <w:p w14:paraId="4635B7CC">
            <w:pPr>
              <w:pStyle w:val="29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tabs>
                <w:tab w:val="clear" w:pos="0"/>
              </w:tabs>
              <w:spacing w:before="0" w:beforeAutospacing="0" w:after="0" w:afterAutospacing="0"/>
              <w:ind w:left="720" w:leftChars="0" w:right="178" w:rightChars="0" w:hanging="360" w:firstLineChars="0"/>
              <w:jc w:val="both"/>
              <w:textAlignment w:val="baseline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Проект организации строительства (4050.002.П.0/0.1293-ПОС) от 2025 года, выполненный ООО «СтройГазКомплект».</w:t>
            </w:r>
          </w:p>
          <w:p w14:paraId="15D8E4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178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14:paraId="51248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353" w:type="dxa"/>
            <w:vAlign w:val="center"/>
          </w:tcPr>
          <w:p w14:paraId="089638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7</w:t>
            </w:r>
          </w:p>
        </w:tc>
        <w:tc>
          <w:tcPr>
            <w:tcW w:w="9995" w:type="dxa"/>
            <w:gridSpan w:val="2"/>
            <w:vAlign w:val="center"/>
          </w:tcPr>
          <w:p w14:paraId="05FDEF75">
            <w:pPr>
              <w:pStyle w:val="29"/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"mailto:kkentrayon@e-dag.ru"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7"/>
                <w:rFonts w:hint="eastAsia"/>
                <w:sz w:val="22"/>
                <w:szCs w:val="22"/>
                <w:lang w:val="en-US"/>
              </w:rPr>
              <w:t>kkentrayon@e-dag.ru</w:t>
            </w:r>
            <w:r>
              <w:rPr>
                <w:rStyle w:val="7"/>
                <w:rFonts w:hint="eastAsia"/>
                <w:sz w:val="22"/>
                <w:szCs w:val="22"/>
                <w:lang w:val="en-US"/>
              </w:rPr>
              <w:fldChar w:fldCharType="end"/>
            </w:r>
            <w:r>
              <w:rPr>
                <w:rFonts w:hint="eastAsia"/>
                <w:sz w:val="22"/>
                <w:szCs w:val="22"/>
                <w:lang w:val="en-US"/>
              </w:rPr>
              <w:t xml:space="preserve"> </w:t>
            </w:r>
            <w:r>
              <w:rPr>
                <w:rFonts w:hint="eastAsia"/>
              </w:rPr>
              <w:t>;</w:t>
            </w:r>
          </w:p>
          <w:p w14:paraId="123BBDA8">
            <w:pPr>
              <w:pStyle w:val="29"/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0" w:afterAutospacing="0"/>
              <w:ind w:left="-38" w:right="0" w:firstLine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"https://novovikrinskij-r82.gosweb.gosuslugi.ru/"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7"/>
                <w:rFonts w:hint="eastAsia"/>
              </w:rPr>
              <w:t>https://novovikrinskij-r82.gosweb.gosuslugi.ru/</w:t>
            </w:r>
            <w:r>
              <w:rPr>
                <w:rStyle w:val="7"/>
                <w:rFonts w:hint="eastAsia"/>
              </w:rPr>
              <w:fldChar w:fldCharType="end"/>
            </w:r>
          </w:p>
          <w:p w14:paraId="6F595526">
            <w:pPr>
              <w:pStyle w:val="29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18"/>
                <w:szCs w:val="18"/>
              </w:rPr>
            </w:pPr>
            <w:r>
              <w:rPr>
                <w:rStyle w:val="7"/>
                <w:rFonts w:hint="eastAsia"/>
                <w:color w:val="auto"/>
                <w:u w:val="none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14:paraId="59953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dxa"/>
          </w:tcPr>
          <w:p w14:paraId="006B25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1" w:right="-10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9995" w:type="dxa"/>
            <w:gridSpan w:val="2"/>
          </w:tcPr>
          <w:p w14:paraId="3DCD4D2F">
            <w:pPr>
              <w:pStyle w:val="29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Дополнительно по всем вопросам можно обращаться:</w:t>
            </w:r>
          </w:p>
          <w:p w14:paraId="0816D227">
            <w:pPr>
              <w:pStyle w:val="29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ООО «Газпром Газификация»</w:t>
            </w:r>
          </w:p>
          <w:p w14:paraId="1AA2ADC9">
            <w:pPr>
              <w:pStyle w:val="29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194044, г. Санкт-Петербург, вн. тер. г. Муниципальный округ Сампсониевское, пр-кт Большой </w:t>
            </w:r>
          </w:p>
          <w:p w14:paraId="297865FF">
            <w:pPr>
              <w:pStyle w:val="29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Сампсониевский, д. 60, литера А</w:t>
            </w:r>
          </w:p>
          <w:p w14:paraId="0AEDA30F">
            <w:pPr>
              <w:pStyle w:val="29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info@eoggazprom.ru</w:t>
            </w:r>
          </w:p>
        </w:tc>
      </w:tr>
      <w:tr w14:paraId="6EDFE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dxa"/>
          </w:tcPr>
          <w:p w14:paraId="4C6BD4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1" w:right="-10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9995" w:type="dxa"/>
            <w:gridSpan w:val="2"/>
          </w:tcPr>
          <w:p w14:paraId="5FB89EEA">
            <w:pPr>
              <w:pStyle w:val="29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14:paraId="48B5508C">
            <w:pPr>
              <w:pStyle w:val="29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1EAE94B1">
      <w:pPr>
        <w:shd w:val="clear" w:color="auto" w:fill="FFFFFF"/>
        <w:spacing w:after="168"/>
        <w:jc w:val="both"/>
        <w:textAlignment w:val="baseline"/>
      </w:pPr>
    </w:p>
    <w:sectPr>
      <w:pgSz w:w="11906" w:h="16838"/>
      <w:pgMar w:top="567" w:right="851" w:bottom="567" w:left="1134" w:header="0" w:footer="0" w:gutter="0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Lohit Devanagari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Droid Sans Fallback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1CD237"/>
    <w:multiLevelType w:val="multilevel"/>
    <w:tmpl w:val="8E1CD237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">
    <w:nsid w:val="439B5A88"/>
    <w:multiLevelType w:val="multilevel"/>
    <w:tmpl w:val="439B5A88"/>
    <w:lvl w:ilvl="0" w:tentative="0">
      <w:start w:val="1"/>
      <w:numFmt w:val="decimal"/>
      <w:lvlText w:val="%1)"/>
      <w:lvlJc w:val="left"/>
      <w:pPr>
        <w:tabs>
          <w:tab w:val="left" w:pos="0"/>
        </w:tabs>
        <w:ind w:left="720" w:hanging="360"/>
      </w:pPr>
      <w:rPr>
        <w:rFonts w:ascii="Times New Roman" w:hAnsi="Times New Roman" w:eastAsia="Times New Roman"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">
    <w:nsid w:val="6E1F5FA8"/>
    <w:multiLevelType w:val="multilevel"/>
    <w:tmpl w:val="6E1F5FA8"/>
    <w:lvl w:ilvl="0" w:tentative="0">
      <w:start w:val="1"/>
      <w:numFmt w:val="decimal"/>
      <w:lvlText w:val="%1)"/>
      <w:lvlJc w:val="left"/>
      <w:pPr>
        <w:tabs>
          <w:tab w:val="left" w:pos="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451"/>
    <w:rsid w:val="000079F4"/>
    <w:rsid w:val="000455FA"/>
    <w:rsid w:val="0006310B"/>
    <w:rsid w:val="000B5A4F"/>
    <w:rsid w:val="002C09ED"/>
    <w:rsid w:val="00480B90"/>
    <w:rsid w:val="004913EC"/>
    <w:rsid w:val="005421F8"/>
    <w:rsid w:val="0057463B"/>
    <w:rsid w:val="00627BEB"/>
    <w:rsid w:val="006F5895"/>
    <w:rsid w:val="00711AEC"/>
    <w:rsid w:val="007A02BC"/>
    <w:rsid w:val="009B4E2D"/>
    <w:rsid w:val="009C5444"/>
    <w:rsid w:val="00AD166A"/>
    <w:rsid w:val="00C363F2"/>
    <w:rsid w:val="00CB0F23"/>
    <w:rsid w:val="00CB5D0D"/>
    <w:rsid w:val="00E01451"/>
    <w:rsid w:val="00F441F6"/>
    <w:rsid w:val="00F81B1D"/>
    <w:rsid w:val="416A2DA8"/>
    <w:rsid w:val="57563C8E"/>
    <w:rsid w:val="67B9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SimSu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27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3">
    <w:name w:val="heading 3"/>
    <w:basedOn w:val="1"/>
    <w:link w:val="23"/>
    <w:qFormat/>
    <w:uiPriority w:val="9"/>
    <w:pPr>
      <w:spacing w:beforeAutospacing="1" w:afterAutospacing="1"/>
      <w:outlineLvl w:val="2"/>
    </w:pPr>
    <w:rPr>
      <w:b/>
      <w:bCs/>
      <w:sz w:val="27"/>
      <w:szCs w:val="27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Calibri" w:hAnsi="Calibri" w:cs="SimSun"/>
      <w:sz w:val="20"/>
      <w:szCs w:val="20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6">
    <w:name w:val="FollowedHyperlink"/>
    <w:basedOn w:val="4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4"/>
    <w:unhideWhenUsed/>
    <w:qFormat/>
    <w:uiPriority w:val="99"/>
    <w:rPr>
      <w:color w:val="0000FF"/>
      <w:u w:val="single"/>
    </w:rPr>
  </w:style>
  <w:style w:type="character" w:styleId="8">
    <w:name w:val="Strong"/>
    <w:basedOn w:val="4"/>
    <w:qFormat/>
    <w:uiPriority w:val="22"/>
    <w:rPr>
      <w:b/>
      <w:bCs/>
    </w:rPr>
  </w:style>
  <w:style w:type="paragraph" w:styleId="9">
    <w:name w:val="Balloon Text"/>
    <w:basedOn w:val="1"/>
    <w:link w:val="19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0">
    <w:name w:val="caption"/>
    <w:basedOn w:val="1"/>
    <w:qFormat/>
    <w:uiPriority w:val="0"/>
    <w:pPr>
      <w:suppressLineNumbers/>
      <w:spacing w:before="120" w:after="120"/>
    </w:pPr>
    <w:rPr>
      <w:rFonts w:cs="Lohit Devanagari"/>
      <w:i/>
      <w:iCs/>
    </w:rPr>
  </w:style>
  <w:style w:type="paragraph" w:styleId="11">
    <w:name w:val="header"/>
    <w:basedOn w:val="1"/>
    <w:link w:val="20"/>
    <w:unhideWhenUsed/>
    <w:qFormat/>
    <w:uiPriority w:val="99"/>
    <w:pPr>
      <w:tabs>
        <w:tab w:val="center" w:pos="4677"/>
        <w:tab w:val="right" w:pos="9355"/>
      </w:tabs>
    </w:pPr>
    <w:rPr>
      <w:rFonts w:ascii="Calibri" w:hAnsi="Calibri"/>
    </w:rPr>
  </w:style>
  <w:style w:type="paragraph" w:styleId="12">
    <w:name w:val="Body Text"/>
    <w:basedOn w:val="1"/>
    <w:qFormat/>
    <w:uiPriority w:val="0"/>
    <w:pPr>
      <w:spacing w:after="140" w:line="276" w:lineRule="auto"/>
    </w:pPr>
  </w:style>
  <w:style w:type="paragraph" w:styleId="13">
    <w:name w:val="index heading"/>
    <w:basedOn w:val="1"/>
    <w:qFormat/>
    <w:uiPriority w:val="0"/>
    <w:pPr>
      <w:suppressLineNumbers/>
    </w:pPr>
    <w:rPr>
      <w:rFonts w:cs="Lohit Devanagari"/>
    </w:rPr>
  </w:style>
  <w:style w:type="paragraph" w:styleId="14">
    <w:name w:val="Title"/>
    <w:basedOn w:val="1"/>
    <w:next w:val="12"/>
    <w:qFormat/>
    <w:uiPriority w:val="0"/>
    <w:pPr>
      <w:keepNext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15">
    <w:name w:val="footer"/>
    <w:basedOn w:val="1"/>
    <w:link w:val="21"/>
    <w:unhideWhenUsed/>
    <w:qFormat/>
    <w:uiPriority w:val="99"/>
    <w:pPr>
      <w:tabs>
        <w:tab w:val="center" w:pos="4677"/>
        <w:tab w:val="right" w:pos="9355"/>
      </w:tabs>
    </w:pPr>
    <w:rPr>
      <w:rFonts w:ascii="Calibri" w:hAnsi="Calibri"/>
    </w:rPr>
  </w:style>
  <w:style w:type="paragraph" w:styleId="16">
    <w:name w:val="List"/>
    <w:basedOn w:val="12"/>
    <w:qFormat/>
    <w:uiPriority w:val="0"/>
    <w:rPr>
      <w:rFonts w:cs="Lohit Devanagari"/>
    </w:rPr>
  </w:style>
  <w:style w:type="paragraph" w:styleId="17">
    <w:name w:val="Normal (Web)"/>
    <w:basedOn w:val="1"/>
    <w:semiHidden/>
    <w:unhideWhenUsed/>
    <w:qFormat/>
    <w:uiPriority w:val="99"/>
    <w:pPr>
      <w:spacing w:beforeAutospacing="1" w:afterAutospacing="1"/>
    </w:pPr>
  </w:style>
  <w:style w:type="table" w:styleId="18">
    <w:name w:val="Table Grid"/>
    <w:basedOn w:val="5"/>
    <w:qFormat/>
    <w:uiPriority w:val="59"/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Текст выноски Знак"/>
    <w:basedOn w:val="4"/>
    <w:link w:val="9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20">
    <w:name w:val="Верхний колонтитул Знак"/>
    <w:basedOn w:val="4"/>
    <w:link w:val="11"/>
    <w:qFormat/>
    <w:uiPriority w:val="99"/>
    <w:rPr>
      <w:rFonts w:ascii="Calibri" w:hAnsi="Calibri" w:eastAsia="Times New Roman" w:cs="Times New Roman"/>
      <w:lang w:eastAsia="ru-RU"/>
    </w:rPr>
  </w:style>
  <w:style w:type="character" w:customStyle="1" w:styleId="21">
    <w:name w:val="Нижний колонтитул Знак"/>
    <w:basedOn w:val="4"/>
    <w:link w:val="15"/>
    <w:qFormat/>
    <w:uiPriority w:val="99"/>
    <w:rPr>
      <w:rFonts w:ascii="Calibri" w:hAnsi="Calibri" w:eastAsia="Times New Roman" w:cs="Times New Roman"/>
      <w:lang w:eastAsia="ru-RU"/>
    </w:rPr>
  </w:style>
  <w:style w:type="character" w:customStyle="1" w:styleId="22">
    <w:name w:val="js-phone-number"/>
    <w:basedOn w:val="4"/>
    <w:qFormat/>
    <w:uiPriority w:val="0"/>
  </w:style>
  <w:style w:type="character" w:customStyle="1" w:styleId="23">
    <w:name w:val="Заголовок 3 Знак"/>
    <w:basedOn w:val="4"/>
    <w:link w:val="3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customStyle="1" w:styleId="24">
    <w:name w:val="Неразрешенное упоминание1"/>
    <w:basedOn w:val="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5">
    <w:name w:val="red_b"/>
    <w:basedOn w:val="4"/>
    <w:qFormat/>
    <w:uiPriority w:val="0"/>
  </w:style>
  <w:style w:type="character" w:customStyle="1" w:styleId="26">
    <w:name w:val="blue_b"/>
    <w:basedOn w:val="4"/>
    <w:qFormat/>
    <w:uiPriority w:val="0"/>
  </w:style>
  <w:style w:type="character" w:customStyle="1" w:styleId="27">
    <w:name w:val="Заголовок 1 Знак"/>
    <w:basedOn w:val="4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  <w:lang w:eastAsia="ru-RU"/>
    </w:rPr>
  </w:style>
  <w:style w:type="character" w:customStyle="1" w:styleId="28">
    <w:name w:val="Unresolved Mention"/>
    <w:basedOn w:val="4"/>
    <w:semiHidden/>
    <w:unhideWhenUsed/>
    <w:qFormat/>
    <w:uiPriority w:val="99"/>
    <w:rPr>
      <w:color w:val="605E5C"/>
      <w:shd w:val="clear" w:color="auto" w:fill="E1DFDD"/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paragraph" w:customStyle="1" w:styleId="30">
    <w:name w:val="ConsPlusTitle"/>
    <w:qFormat/>
    <w:uiPriority w:val="99"/>
    <w:pPr>
      <w:widowControl w:val="0"/>
      <w:suppressAutoHyphens/>
    </w:pPr>
    <w:rPr>
      <w:rFonts w:eastAsia="Times New Roman" w:cs="Calibri" w:asciiTheme="minorHAnsi" w:hAnsiTheme="minorHAnsi"/>
      <w:b/>
      <w:bCs/>
      <w:sz w:val="22"/>
      <w:szCs w:val="22"/>
      <w:lang w:val="ru-RU" w:eastAsia="ru-RU" w:bidi="ar-SA"/>
    </w:rPr>
  </w:style>
  <w:style w:type="paragraph" w:customStyle="1" w:styleId="31">
    <w:name w:val="ConsPlusNonformat"/>
    <w:qFormat/>
    <w:uiPriority w:val="99"/>
    <w:pPr>
      <w:widowControl w:val="0"/>
      <w:suppressAutoHyphens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32">
    <w:name w:val="xl66"/>
    <w:basedOn w:val="1"/>
    <w:qFormat/>
    <w:uiPriority w:val="0"/>
    <w:pPr>
      <w:spacing w:beforeAutospacing="1" w:afterAutospacing="1"/>
      <w:jc w:val="center"/>
    </w:pPr>
  </w:style>
  <w:style w:type="paragraph" w:customStyle="1" w:styleId="33">
    <w:name w:val="xl67"/>
    <w:basedOn w:val="1"/>
    <w:qFormat/>
    <w:uiPriority w:val="0"/>
    <w:pPr>
      <w:spacing w:beforeAutospacing="1" w:afterAutospacing="1"/>
      <w:jc w:val="center"/>
    </w:pPr>
    <w:rPr>
      <w:i/>
      <w:iCs/>
      <w:sz w:val="20"/>
      <w:szCs w:val="20"/>
    </w:rPr>
  </w:style>
  <w:style w:type="paragraph" w:customStyle="1" w:styleId="34">
    <w:name w:val="Обычный1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0"/>
      <w:lang w:val="ru-RU" w:eastAsia="ru-RU" w:bidi="ar-SA"/>
    </w:rPr>
  </w:style>
  <w:style w:type="paragraph" w:customStyle="1" w:styleId="35">
    <w:name w:val="xl68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36">
    <w:name w:val="xl69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  <w:textAlignment w:val="center"/>
    </w:pPr>
    <w:rPr>
      <w:i/>
      <w:iCs/>
    </w:rPr>
  </w:style>
  <w:style w:type="paragraph" w:customStyle="1" w:styleId="37">
    <w:name w:val="Обычный2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0"/>
      <w:lang w:val="ru-RU" w:eastAsia="ru-RU" w:bidi="ar-SA"/>
    </w:rPr>
  </w:style>
  <w:style w:type="paragraph" w:customStyle="1" w:styleId="38">
    <w:name w:val="Обычный3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0"/>
      <w:lang w:val="ru-RU" w:eastAsia="ru-RU" w:bidi="ar-SA"/>
    </w:rPr>
  </w:style>
  <w:style w:type="paragraph" w:customStyle="1" w:styleId="39">
    <w:name w:val="ConsPlusCell"/>
    <w:qFormat/>
    <w:uiPriority w:val="99"/>
    <w:pPr>
      <w:widowControl w:val="0"/>
      <w:suppressAutoHyphens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40">
    <w:name w:val="ConsPlusNormal"/>
    <w:qFormat/>
    <w:uiPriority w:val="0"/>
    <w:pPr>
      <w:widowControl w:val="0"/>
      <w:suppressAutoHyphens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41">
    <w:name w:val="Колонтитул"/>
    <w:basedOn w:val="1"/>
    <w:qFormat/>
    <w:uiPriority w:val="0"/>
  </w:style>
  <w:style w:type="paragraph" w:customStyle="1" w:styleId="42">
    <w:name w:val="xl65"/>
    <w:basedOn w:val="1"/>
    <w:qFormat/>
    <w:uiPriority w:val="0"/>
    <w:pPr>
      <w:spacing w:beforeAutospacing="1" w:afterAutospacing="1"/>
      <w:jc w:val="center"/>
    </w:pPr>
    <w:rPr>
      <w:i/>
      <w:iCs/>
    </w:rPr>
  </w:style>
  <w:style w:type="paragraph" w:customStyle="1" w:styleId="43">
    <w:name w:val="msonormal"/>
    <w:basedOn w:val="1"/>
    <w:qFormat/>
    <w:uiPriority w:val="0"/>
    <w:pPr>
      <w:spacing w:beforeAutospacing="1" w:afterAutospacing="1"/>
    </w:pPr>
  </w:style>
  <w:style w:type="paragraph" w:customStyle="1" w:styleId="44">
    <w:name w:val="xl70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45">
    <w:name w:val="xl71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46">
    <w:name w:val="xl72"/>
    <w:basedOn w:val="1"/>
    <w:qFormat/>
    <w:uiPriority w:val="0"/>
    <w:pPr>
      <w:shd w:val="clear" w:color="000000" w:fill="00B0F0"/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47">
    <w:name w:val="xl73"/>
    <w:basedOn w:val="1"/>
    <w:qFormat/>
    <w:uiPriority w:val="0"/>
    <w:pPr>
      <w:shd w:val="clear" w:color="000000" w:fill="00B0F0"/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48">
    <w:name w:val="xl74"/>
    <w:basedOn w:val="1"/>
    <w:qFormat/>
    <w:uiPriority w:val="0"/>
    <w:pP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49">
    <w:name w:val="xl75"/>
    <w:basedOn w:val="1"/>
    <w:qFormat/>
    <w:uiPriority w:val="0"/>
    <w:pP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50">
    <w:name w:val="xl76"/>
    <w:basedOn w:val="1"/>
    <w:qFormat/>
    <w:uiPriority w:val="0"/>
    <w:pPr>
      <w:pBdr>
        <w:top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51">
    <w:name w:val="xl77"/>
    <w:basedOn w:val="1"/>
    <w:qFormat/>
    <w:uiPriority w:val="0"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52">
    <w:name w:val="xl78"/>
    <w:basedOn w:val="1"/>
    <w:qFormat/>
    <w:uiPriority w:val="0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53">
    <w:name w:val="xl79"/>
    <w:basedOn w:val="1"/>
    <w:qFormat/>
    <w:uiPriority w:val="0"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54">
    <w:name w:val="xl80"/>
    <w:basedOn w:val="1"/>
    <w:qFormat/>
    <w:uiPriority w:val="0"/>
    <w:pPr>
      <w:pBdr>
        <w:top w:val="single" w:color="000000" w:sz="4" w:space="0"/>
        <w:right w:val="single" w:color="000000" w:sz="4" w:space="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55">
    <w:name w:val="xl81"/>
    <w:basedOn w:val="1"/>
    <w:qFormat/>
    <w:uiPriority w:val="0"/>
    <w:pPr>
      <w:pBdr>
        <w:bottom w:val="single" w:color="000000" w:sz="4" w:space="0"/>
        <w:right w:val="single" w:color="000000" w:sz="4" w:space="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56">
    <w:name w:val="xl82"/>
    <w:basedOn w:val="1"/>
    <w:qFormat/>
    <w:uiPriority w:val="0"/>
    <w:pPr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57">
    <w:name w:val="xl83"/>
    <w:basedOn w:val="1"/>
    <w:qFormat/>
    <w:uiPriority w:val="0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58">
    <w:name w:val="xl84"/>
    <w:basedOn w:val="1"/>
    <w:qFormat/>
    <w:uiPriority w:val="0"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59">
    <w:name w:val="xl85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60">
    <w:name w:val="xl86"/>
    <w:basedOn w:val="1"/>
    <w:qFormat/>
    <w:uiPriority w:val="0"/>
    <w:pP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61">
    <w:name w:val="xl63"/>
    <w:basedOn w:val="1"/>
    <w:qFormat/>
    <w:uiPriority w:val="0"/>
    <w:pPr>
      <w:spacing w:beforeAutospacing="1" w:afterAutospacing="1"/>
    </w:pPr>
  </w:style>
  <w:style w:type="paragraph" w:customStyle="1" w:styleId="62">
    <w:name w:val="xl64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</w:pPr>
  </w:style>
  <w:style w:type="paragraph" w:customStyle="1" w:styleId="63">
    <w:name w:val="Table Paragraph"/>
    <w:basedOn w:val="1"/>
    <w:qFormat/>
    <w:uiPriority w:val="1"/>
    <w:pPr>
      <w:widowControl w:val="0"/>
      <w:spacing w:before="73"/>
      <w:jc w:val="center"/>
    </w:pPr>
    <w:rPr>
      <w:lang w:val="en-US"/>
    </w:rPr>
  </w:style>
  <w:style w:type="paragraph" w:styleId="64">
    <w:name w:val="No Spacing"/>
    <w:qFormat/>
    <w:uiPriority w:val="1"/>
    <w:pPr>
      <w:suppressAutoHyphens/>
    </w:pPr>
    <w:rPr>
      <w:rFonts w:ascii="Calibri" w:hAnsi="Calibri" w:eastAsiaTheme="minorEastAsia" w:cstheme="minorBidi"/>
      <w:sz w:val="22"/>
      <w:szCs w:val="22"/>
      <w:lang w:val="ru-RU" w:eastAsia="ru-RU" w:bidi="ar-SA"/>
    </w:rPr>
  </w:style>
  <w:style w:type="paragraph" w:customStyle="1" w:styleId="65">
    <w:name w:val="Default"/>
    <w:qFormat/>
    <w:uiPriority w:val="0"/>
    <w:pPr>
      <w:suppressAutoHyphens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paragraph" w:customStyle="1" w:styleId="66">
    <w:name w:val="Письмо"/>
    <w:basedOn w:val="1"/>
    <w:qFormat/>
    <w:uiPriority w:val="0"/>
    <w:pPr>
      <w:spacing w:line="320" w:lineRule="exact"/>
      <w:ind w:firstLine="720"/>
      <w:jc w:val="both"/>
    </w:pPr>
    <w:rPr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ACD9C-7600-4F38-93B2-5C94D4229A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743</Words>
  <Characters>4237</Characters>
  <Lines>35</Lines>
  <Paragraphs>9</Paragraphs>
  <TotalTime>6</TotalTime>
  <ScaleCrop>false</ScaleCrop>
  <LinksUpToDate>false</LinksUpToDate>
  <CharactersWithSpaces>4971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2025-12-03T13:08:00Z</dcterms:created>
  <dc:creator>Юля Христиченко</dc:creator>
  <cp:lastModifiedBy>user</cp:lastModifiedBy>
  <cp:lastPrinted>2022-05-05T12:08:00Z</cp:lastPrinted>
  <dcterms:modified xsi:type="dcterms:W3CDTF">2026-01-21T16:14:26Z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CC29093C7D594F42B6527B1B113E6490_13</vt:lpwstr>
  </property>
</Properties>
</file>